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C7B0C" w14:textId="77777777" w:rsidR="00F8189B" w:rsidRDefault="00F8189B">
      <w:pPr>
        <w:rPr>
          <w:sz w:val="32"/>
        </w:rPr>
      </w:pPr>
    </w:p>
    <w:p w14:paraId="6D1945C3" w14:textId="77777777" w:rsidR="00F8189B" w:rsidRDefault="00F8189B">
      <w:pPr>
        <w:rPr>
          <w:sz w:val="32"/>
        </w:rPr>
      </w:pPr>
    </w:p>
    <w:p w14:paraId="7D9631D6" w14:textId="77777777" w:rsidR="00F8189B" w:rsidRDefault="00F8189B">
      <w:pPr>
        <w:rPr>
          <w:sz w:val="32"/>
        </w:rPr>
      </w:pPr>
    </w:p>
    <w:p w14:paraId="0602E372" w14:textId="77777777" w:rsidR="00F8189B" w:rsidRDefault="00F8189B">
      <w:pPr>
        <w:rPr>
          <w:sz w:val="32"/>
        </w:rPr>
      </w:pPr>
    </w:p>
    <w:p w14:paraId="37DC33E7" w14:textId="77777777" w:rsidR="00F8189B" w:rsidRDefault="00F8189B">
      <w:pPr>
        <w:rPr>
          <w:sz w:val="32"/>
        </w:rPr>
      </w:pPr>
    </w:p>
    <w:p w14:paraId="15BFF432" w14:textId="77777777" w:rsidR="00F8189B" w:rsidRDefault="00F8189B">
      <w:pPr>
        <w:rPr>
          <w:sz w:val="32"/>
        </w:rPr>
      </w:pPr>
    </w:p>
    <w:p w14:paraId="0007DC63" w14:textId="77777777" w:rsidR="00F8189B" w:rsidRDefault="00F8189B">
      <w:pPr>
        <w:rPr>
          <w:sz w:val="32"/>
        </w:rPr>
      </w:pPr>
    </w:p>
    <w:p w14:paraId="489E7A9C" w14:textId="77777777" w:rsidR="00F8189B" w:rsidRDefault="00F8189B">
      <w:pPr>
        <w:rPr>
          <w:sz w:val="32"/>
        </w:rPr>
      </w:pPr>
    </w:p>
    <w:p w14:paraId="02D298CE" w14:textId="77777777" w:rsidR="00F8189B" w:rsidRDefault="00F8189B">
      <w:pPr>
        <w:rPr>
          <w:sz w:val="32"/>
        </w:rPr>
      </w:pPr>
    </w:p>
    <w:p w14:paraId="643CC7B0" w14:textId="77777777" w:rsidR="00F8189B" w:rsidRDefault="00F8189B">
      <w:pPr>
        <w:rPr>
          <w:sz w:val="32"/>
        </w:rPr>
      </w:pPr>
    </w:p>
    <w:p w14:paraId="0AC59544" w14:textId="77777777" w:rsidR="00F8189B" w:rsidRDefault="00F8189B">
      <w:pPr>
        <w:rPr>
          <w:sz w:val="32"/>
        </w:rPr>
      </w:pPr>
    </w:p>
    <w:p w14:paraId="58FC1284" w14:textId="77777777" w:rsidR="00F8189B" w:rsidRDefault="00F8189B">
      <w:pPr>
        <w:rPr>
          <w:sz w:val="32"/>
        </w:rPr>
      </w:pPr>
    </w:p>
    <w:p w14:paraId="595F305D" w14:textId="77777777" w:rsidR="00F8189B" w:rsidRDefault="00F8189B">
      <w:pPr>
        <w:rPr>
          <w:sz w:val="32"/>
        </w:rPr>
      </w:pPr>
    </w:p>
    <w:p w14:paraId="33CF3488" w14:textId="77777777" w:rsidR="00F8189B" w:rsidRDefault="00F8189B">
      <w:pPr>
        <w:rPr>
          <w:sz w:val="32"/>
        </w:rPr>
      </w:pPr>
    </w:p>
    <w:p w14:paraId="2F1F0998" w14:textId="77777777" w:rsidR="00F8189B" w:rsidRDefault="00F8189B">
      <w:pPr>
        <w:rPr>
          <w:sz w:val="32"/>
        </w:rPr>
      </w:pPr>
    </w:p>
    <w:p w14:paraId="54BFCAEF" w14:textId="77777777" w:rsidR="00F8189B" w:rsidRDefault="00F8189B">
      <w:pPr>
        <w:rPr>
          <w:sz w:val="32"/>
        </w:rPr>
      </w:pPr>
    </w:p>
    <w:p w14:paraId="5CD90DF0" w14:textId="77777777" w:rsidR="00F8189B" w:rsidRDefault="00F8189B">
      <w:pPr>
        <w:rPr>
          <w:sz w:val="32"/>
        </w:rPr>
      </w:pPr>
    </w:p>
    <w:p w14:paraId="0DF8853C" w14:textId="77777777" w:rsidR="00F8189B" w:rsidRDefault="00F8189B">
      <w:pPr>
        <w:rPr>
          <w:sz w:val="32"/>
        </w:rPr>
      </w:pPr>
    </w:p>
    <w:p w14:paraId="121C087F" w14:textId="77777777" w:rsidR="00F8189B" w:rsidRDefault="00F8189B">
      <w:pPr>
        <w:rPr>
          <w:sz w:val="32"/>
        </w:rPr>
      </w:pPr>
    </w:p>
    <w:p w14:paraId="587E9E5E" w14:textId="77777777" w:rsidR="00F8189B" w:rsidRDefault="00F8189B">
      <w:pPr>
        <w:rPr>
          <w:sz w:val="32"/>
        </w:rPr>
      </w:pPr>
    </w:p>
    <w:p w14:paraId="0C8E58C3" w14:textId="77777777" w:rsidR="00F8189B" w:rsidRDefault="00F8189B">
      <w:pPr>
        <w:rPr>
          <w:sz w:val="32"/>
        </w:rPr>
      </w:pPr>
    </w:p>
    <w:tbl>
      <w:tblPr>
        <w:tblW w:w="5100" w:type="dxa"/>
        <w:tblInd w:w="4536" w:type="dxa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452"/>
        <w:gridCol w:w="11"/>
        <w:gridCol w:w="613"/>
        <w:gridCol w:w="852"/>
        <w:gridCol w:w="569"/>
        <w:gridCol w:w="279"/>
        <w:gridCol w:w="965"/>
        <w:gridCol w:w="743"/>
      </w:tblGrid>
      <w:tr w:rsidR="00F8189B" w14:paraId="10806DE8" w14:textId="77777777">
        <w:tc>
          <w:tcPr>
            <w:tcW w:w="1068" w:type="dxa"/>
            <w:gridSpan w:val="2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4BEFF7CC" w14:textId="77777777" w:rsidR="00F8189B" w:rsidRDefault="00A27679">
            <w:pPr>
              <w:pStyle w:val="TableContents"/>
              <w:keepNext/>
              <w:spacing w:before="85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7FE695DF" wp14:editId="4C109701">
                  <wp:simplePos x="0" y="0"/>
                  <wp:positionH relativeFrom="column">
                    <wp:posOffset>1592580</wp:posOffset>
                  </wp:positionH>
                  <wp:positionV relativeFrom="paragraph">
                    <wp:posOffset>1052195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4031" w:type="dxa"/>
            <w:gridSpan w:val="7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0022779" w14:textId="77777777" w:rsidR="00F8189B" w:rsidRDefault="00A27679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7DB1290A" w14:textId="77777777" w:rsidR="00F8189B" w:rsidRDefault="00A27679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F8189B" w14:paraId="2AEA4C51" w14:textId="77777777">
        <w:tc>
          <w:tcPr>
            <w:tcW w:w="1068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2A0507C4" w14:textId="77777777" w:rsidR="00F8189B" w:rsidRDefault="00A27679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4031" w:type="dxa"/>
            <w:gridSpan w:val="7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1E07C3AB" w14:textId="77777777" w:rsidR="00F8189B" w:rsidRDefault="00A27679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F8189B" w14:paraId="324793E9" w14:textId="77777777">
        <w:tc>
          <w:tcPr>
            <w:tcW w:w="1068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797E870E" w14:textId="77777777" w:rsidR="00F8189B" w:rsidRDefault="00A27679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4031" w:type="dxa"/>
            <w:gridSpan w:val="7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061016CE" w14:textId="77777777" w:rsidR="00F8189B" w:rsidRDefault="00A27679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 xml:space="preserve">p. č. 2969 a 2970 </w:t>
            </w:r>
            <w:proofErr w:type="spellStart"/>
            <w:r>
              <w:rPr>
                <w:color w:val="000000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sz w:val="19"/>
                <w:szCs w:val="19"/>
              </w:rPr>
              <w:t>. Smíchov</w:t>
            </w:r>
          </w:p>
        </w:tc>
      </w:tr>
      <w:tr w:rsidR="00F8189B" w14:paraId="0A9096F9" w14:textId="77777777">
        <w:tc>
          <w:tcPr>
            <w:tcW w:w="2545" w:type="dxa"/>
            <w:gridSpan w:val="5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7F021886" w14:textId="77777777" w:rsidR="00F8189B" w:rsidRDefault="00A27679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0E73C671" w14:textId="77777777" w:rsidR="00F8189B" w:rsidRDefault="00A27679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F8189B" w14:paraId="6268BF8D" w14:textId="77777777">
        <w:tc>
          <w:tcPr>
            <w:tcW w:w="2545" w:type="dxa"/>
            <w:gridSpan w:val="5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67FC9197" w14:textId="77777777" w:rsidR="00F8189B" w:rsidRDefault="00A27679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5F6A4477" w14:textId="77777777" w:rsidR="00F8189B" w:rsidRDefault="00A27679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0AD177AE" w14:textId="77777777" w:rsidR="00F8189B" w:rsidRDefault="00A27679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20E8F7A6" w14:textId="77777777" w:rsidR="00F8189B" w:rsidRDefault="00A27679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 xml:space="preserve">IČO: </w:t>
            </w:r>
            <w:r>
              <w:rPr>
                <w:color w:val="000000"/>
                <w:sz w:val="14"/>
                <w:szCs w:val="14"/>
              </w:rPr>
              <w:t>00063631</w:t>
            </w:r>
          </w:p>
        </w:tc>
        <w:tc>
          <w:tcPr>
            <w:tcW w:w="255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24715FF1" w14:textId="77777777" w:rsidR="00F8189B" w:rsidRDefault="00A27679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2C7A62B7" w14:textId="77777777" w:rsidR="00F8189B" w:rsidRDefault="00A27679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6E29C8DD" w14:textId="77777777" w:rsidR="00F8189B" w:rsidRDefault="00A27679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540BC3F0" w14:textId="77777777" w:rsidR="00F8189B" w:rsidRDefault="00A27679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F8189B" w14:paraId="20A4870A" w14:textId="77777777">
        <w:tc>
          <w:tcPr>
            <w:tcW w:w="5099" w:type="dxa"/>
            <w:gridSpan w:val="9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67897D9B" w14:textId="77777777" w:rsidR="00F8189B" w:rsidRDefault="00F8189B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F8189B" w14:paraId="27A7D16E" w14:textId="77777777">
        <w:tc>
          <w:tcPr>
            <w:tcW w:w="1692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62DD5B67" w14:textId="77777777" w:rsidR="00F8189B" w:rsidRDefault="00A27679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61087747" w14:textId="77777777" w:rsidR="00F8189B" w:rsidRDefault="00A27679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1CD4B81C" w14:textId="77777777" w:rsidR="00F8189B" w:rsidRDefault="00A27679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F8189B" w14:paraId="6B34E681" w14:textId="77777777">
        <w:tc>
          <w:tcPr>
            <w:tcW w:w="1692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6C1A38D5" w14:textId="77777777" w:rsidR="00F8189B" w:rsidRDefault="00A27679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</w:t>
            </w:r>
            <w:r>
              <w:rPr>
                <w:color w:val="000000"/>
                <w:sz w:val="14"/>
                <w:szCs w:val="14"/>
              </w:rPr>
              <w:t xml:space="preserve">. arch. </w:t>
            </w:r>
            <w:r>
              <w:rPr>
                <w:color w:val="000000"/>
                <w:sz w:val="14"/>
                <w:szCs w:val="14"/>
              </w:rPr>
              <w:t>Václav Kolínský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45033558" w14:textId="77777777" w:rsidR="00F8189B" w:rsidRDefault="00A27679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7225573" w14:textId="77777777" w:rsidR="00F8189B" w:rsidRDefault="00A27679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F8189B" w14:paraId="45BCC13F" w14:textId="77777777">
        <w:tc>
          <w:tcPr>
            <w:tcW w:w="1692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677BD8E0" w14:textId="77777777" w:rsidR="00F8189B" w:rsidRDefault="00F8189B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153BE684" w14:textId="77777777" w:rsidR="00F8189B" w:rsidRDefault="00F8189B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360700F7" w14:textId="77777777" w:rsidR="00F8189B" w:rsidRDefault="00F8189B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F8189B" w14:paraId="589F32E1" w14:textId="77777777">
        <w:tc>
          <w:tcPr>
            <w:tcW w:w="616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754E6C98" w14:textId="77777777" w:rsidR="00F8189B" w:rsidRDefault="00A27679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483" w:type="dxa"/>
            <w:gridSpan w:val="8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5CA8F3D6" w14:textId="77777777" w:rsidR="00F8189B" w:rsidRDefault="00A27679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PROVÁDĚNÍ STAVBY</w:t>
            </w:r>
          </w:p>
        </w:tc>
      </w:tr>
      <w:tr w:rsidR="00F8189B" w14:paraId="2ACDE166" w14:textId="7777777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6E6FCF48" w14:textId="77777777" w:rsidR="00F8189B" w:rsidRDefault="00A27679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D.1</w:t>
            </w:r>
          </w:p>
        </w:tc>
        <w:tc>
          <w:tcPr>
            <w:tcW w:w="44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26FEC6D" w14:textId="77777777" w:rsidR="00F8189B" w:rsidRDefault="00A27679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DOKUMENTACE STAVEBNÍHO OBJEKTU SO.01 </w:t>
            </w:r>
          </w:p>
        </w:tc>
      </w:tr>
      <w:tr w:rsidR="00F8189B" w14:paraId="1F80599F" w14:textId="77777777"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374CCAB1" w14:textId="054BF01E" w:rsidR="00F8189B" w:rsidRDefault="00A27679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D.1.4.5</w:t>
            </w:r>
          </w:p>
        </w:tc>
        <w:tc>
          <w:tcPr>
            <w:tcW w:w="448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808AA77" w14:textId="77777777" w:rsidR="00F8189B" w:rsidRDefault="00A27679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VÝTAH</w:t>
            </w:r>
          </w:p>
        </w:tc>
      </w:tr>
      <w:tr w:rsidR="00F8189B" w14:paraId="4D8D717C" w14:textId="77777777"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9FAD9B1" w14:textId="77777777" w:rsidR="00F8189B" w:rsidRDefault="00F8189B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77E263B" w14:textId="77777777" w:rsidR="00F8189B" w:rsidRDefault="00F8189B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F8189B" w14:paraId="373394F4" w14:textId="77777777">
        <w:tc>
          <w:tcPr>
            <w:tcW w:w="1079" w:type="dxa"/>
            <w:gridSpan w:val="3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464789E6" w14:textId="77777777" w:rsidR="00F8189B" w:rsidRDefault="00A27679">
            <w:pPr>
              <w:pStyle w:val="TableContents"/>
              <w:keepNext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VÝKRESU:</w:t>
            </w:r>
          </w:p>
        </w:tc>
        <w:tc>
          <w:tcPr>
            <w:tcW w:w="3280" w:type="dxa"/>
            <w:gridSpan w:val="5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41820CF4" w14:textId="77777777" w:rsidR="00F8189B" w:rsidRDefault="00A27679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37C2A9" w14:textId="77777777" w:rsidR="00F8189B" w:rsidRDefault="00A27679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F8189B" w14:paraId="4DFBB4A6" w14:textId="77777777">
        <w:trPr>
          <w:trHeight w:val="276"/>
        </w:trPr>
        <w:tc>
          <w:tcPr>
            <w:tcW w:w="1079" w:type="dxa"/>
            <w:gridSpan w:val="3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50E61A06" w14:textId="77777777" w:rsidR="00F8189B" w:rsidRDefault="00F8189B">
            <w:pPr>
              <w:keepNext/>
            </w:pPr>
          </w:p>
        </w:tc>
        <w:tc>
          <w:tcPr>
            <w:tcW w:w="3280" w:type="dxa"/>
            <w:gridSpan w:val="5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268139AA" w14:textId="77777777" w:rsidR="00F8189B" w:rsidRDefault="00A27679">
            <w:pPr>
              <w:pStyle w:val="TableContents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VÝTAH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8DEE4C" w14:textId="77777777" w:rsidR="00F8189B" w:rsidRDefault="00F8189B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F8189B" w14:paraId="69F28A7C" w14:textId="77777777">
        <w:trPr>
          <w:trHeight w:val="573"/>
        </w:trPr>
        <w:tc>
          <w:tcPr>
            <w:tcW w:w="1079" w:type="dxa"/>
            <w:gridSpan w:val="3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4C4E1261" w14:textId="28D50211" w:rsidR="00F8189B" w:rsidRDefault="00A27679">
            <w:pPr>
              <w:pStyle w:val="TableContents"/>
              <w:keepNext/>
            </w:pPr>
            <w:r>
              <w:rPr>
                <w:color w:val="000000"/>
                <w:sz w:val="28"/>
                <w:szCs w:val="28"/>
              </w:rPr>
              <w:t>D.1.4.5</w:t>
            </w:r>
          </w:p>
        </w:tc>
        <w:tc>
          <w:tcPr>
            <w:tcW w:w="3280" w:type="dxa"/>
            <w:gridSpan w:val="5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6A23F76A" w14:textId="77777777" w:rsidR="00F8189B" w:rsidRDefault="00F8189B"/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  <w:vAlign w:val="center"/>
          </w:tcPr>
          <w:p w14:paraId="00D79818" w14:textId="77777777" w:rsidR="00F8189B" w:rsidRDefault="00F8189B">
            <w:pPr>
              <w:jc w:val="center"/>
            </w:pPr>
          </w:p>
        </w:tc>
      </w:tr>
      <w:tr w:rsidR="00F8189B" w14:paraId="405E5698" w14:textId="77777777">
        <w:tc>
          <w:tcPr>
            <w:tcW w:w="1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18B7B8FA" w14:textId="77777777" w:rsidR="00F8189B" w:rsidRDefault="00A27679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5B400C69" w14:textId="77777777" w:rsidR="00F8189B" w:rsidRDefault="00A27679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4328FDD3" w14:textId="77777777" w:rsidR="00F8189B" w:rsidRDefault="00A27679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FORMÁT:</w:t>
            </w:r>
          </w:p>
          <w:p w14:paraId="169E4DCA" w14:textId="77777777" w:rsidR="00F8189B" w:rsidRDefault="00A27679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A4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21AF275" w14:textId="77777777" w:rsidR="00F8189B" w:rsidRDefault="00A27679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6ED4558E" w14:textId="77777777" w:rsidR="00F8189B" w:rsidRDefault="00A27679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62E32DBB" w14:textId="77777777" w:rsidR="00F8189B" w:rsidRDefault="00F8189B"/>
        </w:tc>
      </w:tr>
    </w:tbl>
    <w:p w14:paraId="7E2CE220" w14:textId="77777777" w:rsidR="00F8189B" w:rsidRDefault="00A27679">
      <w:pPr>
        <w:pStyle w:val="Title"/>
      </w:pPr>
      <w:r>
        <w:rPr>
          <w:sz w:val="32"/>
        </w:rPr>
        <w:lastRenderedPageBreak/>
        <w:t>D.1.4.</w:t>
      </w:r>
      <w:r>
        <w:rPr>
          <w:sz w:val="32"/>
        </w:rPr>
        <w:t>4</w:t>
      </w:r>
      <w:r>
        <w:rPr>
          <w:sz w:val="32"/>
        </w:rPr>
        <w:t xml:space="preserve"> </w:t>
      </w:r>
      <w:bookmarkStart w:id="0" w:name="__DdeLink__21456_1255291794"/>
      <w:r>
        <w:rPr>
          <w:sz w:val="32"/>
        </w:rPr>
        <w:t>–</w:t>
      </w:r>
      <w:bookmarkEnd w:id="0"/>
      <w:r>
        <w:rPr>
          <w:sz w:val="32"/>
        </w:rPr>
        <w:t xml:space="preserve"> </w:t>
      </w:r>
      <w:r>
        <w:rPr>
          <w:sz w:val="32"/>
        </w:rPr>
        <w:t>VÝTAH</w:t>
      </w:r>
    </w:p>
    <w:p w14:paraId="1AEBEED2" w14:textId="77777777" w:rsidR="00F8189B" w:rsidRDefault="00A27679">
      <w:pPr>
        <w:pStyle w:val="Title"/>
      </w:pPr>
      <w:r>
        <w:rPr>
          <w:sz w:val="32"/>
        </w:rPr>
        <w:t>D.1.4.</w:t>
      </w:r>
      <w:r>
        <w:rPr>
          <w:sz w:val="32"/>
        </w:rPr>
        <w:t>4</w:t>
      </w:r>
      <w:r>
        <w:rPr>
          <w:sz w:val="32"/>
        </w:rPr>
        <w:t>.a – Technická zpráva</w:t>
      </w:r>
    </w:p>
    <w:p w14:paraId="6835B83E" w14:textId="77777777" w:rsidR="00F8189B" w:rsidRDefault="00F8189B">
      <w:pPr>
        <w:pStyle w:val="BodyText1"/>
        <w:numPr>
          <w:ilvl w:val="0"/>
          <w:numId w:val="2"/>
        </w:numPr>
        <w:ind w:left="0" w:firstLine="0"/>
        <w:rPr>
          <w:szCs w:val="20"/>
        </w:rPr>
      </w:pPr>
    </w:p>
    <w:p w14:paraId="6FEA0713" w14:textId="77777777" w:rsidR="00F8189B" w:rsidRDefault="00A27679">
      <w:pPr>
        <w:pStyle w:val="BodyText1"/>
        <w:numPr>
          <w:ilvl w:val="0"/>
          <w:numId w:val="2"/>
        </w:numPr>
        <w:ind w:left="0" w:firstLine="0"/>
        <w:rPr>
          <w:szCs w:val="20"/>
        </w:rPr>
      </w:pPr>
      <w:r>
        <w:rPr>
          <w:szCs w:val="20"/>
        </w:rPr>
        <w:t xml:space="preserve">Výtah je umístěn v jihozápadním rohu </w:t>
      </w:r>
      <w:r>
        <w:rPr>
          <w:szCs w:val="20"/>
        </w:rPr>
        <w:t>objektu. Spojuje 1.NP a 1.PP. V 1.NP je vyústěn přímo do venkovního prostoru. Ovládání výtahu shora dolů (přivolání z 1.NP a jízda do 1.PP) musí být v ovládacím panelu blokováno na použití čipu či klíče. V opačném směru nemusí.</w:t>
      </w:r>
    </w:p>
    <w:p w14:paraId="001E5AF8" w14:textId="77777777" w:rsidR="00F8189B" w:rsidRDefault="00A27679">
      <w:pPr>
        <w:pStyle w:val="BodyText1"/>
        <w:numPr>
          <w:ilvl w:val="0"/>
          <w:numId w:val="2"/>
        </w:numPr>
        <w:ind w:left="0" w:firstLine="0"/>
        <w:rPr>
          <w:szCs w:val="20"/>
        </w:rPr>
      </w:pPr>
      <w:r>
        <w:rPr>
          <w:szCs w:val="20"/>
        </w:rPr>
        <w:t xml:space="preserve">Je navržen výtah s průchozí </w:t>
      </w:r>
      <w:r>
        <w:rPr>
          <w:szCs w:val="20"/>
        </w:rPr>
        <w:t xml:space="preserve">kabinou o rozměrech 1100x1950mm v šachtě o rozměrech 1710x1450mm, o nosnosti 400kg, kapacitě 5 osob a rychlosti 1,0m/s.  </w:t>
      </w:r>
    </w:p>
    <w:p w14:paraId="27948156" w14:textId="77777777" w:rsidR="00F8189B" w:rsidRDefault="00A27679">
      <w:pPr>
        <w:pStyle w:val="BodyText1"/>
        <w:numPr>
          <w:ilvl w:val="0"/>
          <w:numId w:val="2"/>
        </w:numPr>
        <w:ind w:left="0" w:firstLine="0"/>
        <w:rPr>
          <w:szCs w:val="20"/>
        </w:rPr>
      </w:pPr>
      <w:r>
        <w:rPr>
          <w:szCs w:val="20"/>
        </w:rPr>
        <w:t>Konstrukce výtahové šachty a další stavební příprava jsou specifikovány v částech D.1.1 – architektonicko-stavební a D.1.2 – stavebně-</w:t>
      </w:r>
      <w:r>
        <w:rPr>
          <w:szCs w:val="20"/>
        </w:rPr>
        <w:t>konstrukční řešení.</w:t>
      </w:r>
    </w:p>
    <w:p w14:paraId="07327E4A" w14:textId="77777777" w:rsidR="00F8189B" w:rsidRDefault="00A27679">
      <w:pPr>
        <w:pStyle w:val="BodyText1"/>
        <w:numPr>
          <w:ilvl w:val="0"/>
          <w:numId w:val="2"/>
        </w:numPr>
        <w:ind w:left="0" w:firstLine="0"/>
      </w:pPr>
      <w:r>
        <w:rPr>
          <w:szCs w:val="20"/>
        </w:rPr>
        <w:t xml:space="preserve">Horní přejezd výtahu musí být snížen z důvodu instalace vzduchotechnických zařízení o cca 200mm, v souladu s normou </w:t>
      </w:r>
      <w:r>
        <w:rPr>
          <w:rFonts w:ascii="Arial;sans-serif" w:hAnsi="Arial;sans-serif"/>
        </w:rPr>
        <w:t>ČSN EN81-21.</w:t>
      </w:r>
    </w:p>
    <w:p w14:paraId="372387AB" w14:textId="77777777" w:rsidR="00F8189B" w:rsidRDefault="00A27679">
      <w:pPr>
        <w:pStyle w:val="BodyText1"/>
        <w:rPr>
          <w:szCs w:val="20"/>
        </w:rPr>
      </w:pPr>
      <w:r>
        <w:rPr>
          <w:szCs w:val="20"/>
        </w:rPr>
        <w:t>V příloze specifikace referenčního výrobku.</w:t>
      </w:r>
    </w:p>
    <w:p w14:paraId="69187A18" w14:textId="77777777" w:rsidR="00F8189B" w:rsidRDefault="00F8189B">
      <w:pPr>
        <w:pStyle w:val="BodyText1"/>
        <w:numPr>
          <w:ilvl w:val="0"/>
          <w:numId w:val="2"/>
        </w:numPr>
        <w:ind w:left="0" w:firstLine="0"/>
        <w:rPr>
          <w:szCs w:val="20"/>
        </w:rPr>
      </w:pPr>
    </w:p>
    <w:p w14:paraId="6B10D5CA" w14:textId="77777777" w:rsidR="00F8189B" w:rsidRDefault="00A27679">
      <w:pPr>
        <w:pStyle w:val="BodyText1"/>
        <w:numPr>
          <w:ilvl w:val="0"/>
          <w:numId w:val="2"/>
        </w:numPr>
        <w:ind w:left="0" w:firstLine="0"/>
      </w:pPr>
      <w:r>
        <w:rPr>
          <w:szCs w:val="20"/>
        </w:rPr>
        <w:t xml:space="preserve"> </w:t>
      </w:r>
    </w:p>
    <w:sectPr w:rsidR="00F8189B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Ligh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;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53442"/>
    <w:multiLevelType w:val="multilevel"/>
    <w:tmpl w:val="214CC64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633943ED"/>
    <w:multiLevelType w:val="multilevel"/>
    <w:tmpl w:val="2B66325A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9B"/>
    <w:rsid w:val="00A27679"/>
    <w:rsid w:val="00F8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FEAF2E"/>
  <w15:docId w15:val="{D575BB33-4BCF-4502-8F72-828A3B22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</w:pPr>
    <w:rPr>
      <w:rFonts w:ascii="Arial" w:eastAsia="SimSun" w:hAnsi="Arial" w:cs="Arial Unicode MS"/>
      <w:kern w:val="0"/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tabs>
        <w:tab w:val="left" w:pos="709"/>
      </w:tabs>
      <w:spacing w:before="14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904B7"/>
    <w:rPr>
      <w:rFonts w:ascii="Segoe UI" w:hAnsi="Segoe UI" w:cs="Mangal"/>
      <w:sz w:val="18"/>
      <w:szCs w:val="16"/>
    </w:rPr>
  </w:style>
  <w:style w:type="character" w:customStyle="1" w:styleId="Variable">
    <w:name w:val="Variable"/>
    <w:qFormat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2" w:line="288" w:lineRule="auto"/>
    </w:pPr>
    <w:rPr>
      <w:rFonts w:eastAsia="Microsoft YaHei"/>
      <w:sz w:val="20"/>
      <w:szCs w:val="28"/>
    </w:r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SimSun" w:hAnsi="Times New Roman" w:cs="Arial Unicode MS"/>
      <w:color w:val="000000"/>
      <w:kern w:val="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904B7"/>
    <w:rPr>
      <w:rFonts w:ascii="Segoe UI" w:hAnsi="Segoe UI" w:cs="Mangal"/>
      <w:sz w:val="18"/>
      <w:szCs w:val="16"/>
    </w:r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pPr>
      <w:overflowPunct w:val="0"/>
    </w:pPr>
    <w:rPr>
      <w:rFonts w:asciiTheme="minorHAnsi" w:eastAsiaTheme="minorHAnsi" w:hAnsiTheme="minorHAnsi" w:cstheme="minorBidi"/>
      <w:kern w:val="0"/>
      <w:sz w:val="22"/>
      <w:szCs w:val="22"/>
      <w:lang w:val="en-GB" w:eastAsia="en-US" w:bidi="ar-SA"/>
    </w:rPr>
  </w:style>
  <w:style w:type="paragraph" w:customStyle="1" w:styleId="N10-odsazen">
    <w:name w:val="N10-odsazený"/>
    <w:basedOn w:val="Normal"/>
    <w:qFormat/>
    <w:pPr>
      <w:ind w:firstLine="567"/>
      <w:jc w:val="both"/>
    </w:pPr>
    <w:rPr>
      <w:rFonts w:ascii="Arial Narrow" w:eastAsia="MS Mincho" w:hAnsi="Arial Narrow"/>
      <w:lang w:val="en-GB"/>
    </w:rPr>
  </w:style>
  <w:style w:type="paragraph" w:customStyle="1" w:styleId="Odrka">
    <w:name w:val="Odrážka"/>
    <w:basedOn w:val="N10-odsazen"/>
    <w:qFormat/>
    <w:rPr>
      <w:rFonts w:eastAsia="Times New Roman"/>
    </w:rPr>
  </w:style>
  <w:style w:type="paragraph" w:customStyle="1" w:styleId="TPOOdstavec">
    <w:name w:val="TPO Odstavec"/>
    <w:basedOn w:val="Normal"/>
    <w:qFormat/>
    <w:pPr>
      <w:spacing w:after="240"/>
      <w:jc w:val="both"/>
    </w:pPr>
    <w:rPr>
      <w:rFonts w:ascii="Calibri" w:hAnsi="Calibri"/>
    </w:rPr>
  </w:style>
  <w:style w:type="paragraph" w:customStyle="1" w:styleId="TPOOdrka">
    <w:name w:val="TPO •Odrážka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right" w:pos="9639"/>
      </w:tabs>
      <w:spacing w:after="120"/>
      <w:ind w:left="284" w:hanging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6983</TotalTime>
  <Pages>2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 Kolínský</cp:lastModifiedBy>
  <cp:revision>59</cp:revision>
  <cp:lastPrinted>2018-01-02T14:27:00Z</cp:lastPrinted>
  <dcterms:created xsi:type="dcterms:W3CDTF">2016-09-26T11:15:00Z</dcterms:created>
  <dcterms:modified xsi:type="dcterms:W3CDTF">2020-08-21T12:49:00Z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